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9511" w14:textId="70E2FAB9" w:rsidR="00BD0F9C" w:rsidRPr="00BD0F9C" w:rsidRDefault="00BD0F9C" w:rsidP="00D06882">
      <w:pPr>
        <w:pStyle w:val="Titolo2"/>
        <w:rPr>
          <w:b/>
          <w:smallCaps w:val="0"/>
          <w:sz w:val="20"/>
          <w:lang w:val="en-US"/>
        </w:rPr>
      </w:pPr>
      <w:r w:rsidRPr="00BD0F9C">
        <w:rPr>
          <w:b/>
          <w:smallCaps w:val="0"/>
          <w:sz w:val="20"/>
          <w:lang w:val="en-US"/>
        </w:rPr>
        <w:t>Business Economics and Management – Banks</w:t>
      </w:r>
    </w:p>
    <w:p w14:paraId="40429EBD" w14:textId="0FCF278B" w:rsidR="00D06882" w:rsidRDefault="00D06882" w:rsidP="00D06882">
      <w:pPr>
        <w:pStyle w:val="Titolo2"/>
      </w:pPr>
      <w:r w:rsidRPr="00BD0F9C">
        <w:rPr>
          <w:lang w:val="en-US"/>
        </w:rPr>
        <w:t>Pro</w:t>
      </w:r>
      <w:r w:rsidR="009D0DD2" w:rsidRPr="00BD0F9C">
        <w:rPr>
          <w:lang w:val="en-US"/>
        </w:rPr>
        <w:t xml:space="preserve">f. </w:t>
      </w:r>
      <w:r w:rsidR="0006761F">
        <w:t>I</w:t>
      </w:r>
      <w:r w:rsidR="009D0DD2">
        <w:t xml:space="preserve">laria </w:t>
      </w:r>
      <w:r w:rsidR="0006761F">
        <w:t>T</w:t>
      </w:r>
      <w:r w:rsidR="009D0DD2">
        <w:t>agliabue</w:t>
      </w:r>
      <w:r w:rsidR="006F1C5D">
        <w:t xml:space="preserve"> (module I)</w:t>
      </w:r>
      <w:r w:rsidR="009D0DD2">
        <w:t>; Prof. Massimo Giardina</w:t>
      </w:r>
      <w:r w:rsidR="006F1C5D">
        <w:t xml:space="preserve"> (module II)</w:t>
      </w:r>
    </w:p>
    <w:p w14:paraId="6ECA3D3A" w14:textId="1B6FA1F8" w:rsidR="002D5E17" w:rsidRPr="001F39E4" w:rsidRDefault="001F39E4" w:rsidP="00244DCD">
      <w:pPr>
        <w:spacing w:before="240" w:after="120"/>
        <w:rPr>
          <w:b/>
          <w:sz w:val="18"/>
          <w:lang w:val="en-GB"/>
        </w:rPr>
      </w:pPr>
      <w:r w:rsidRPr="005636F0">
        <w:rPr>
          <w:b/>
          <w:i/>
          <w:sz w:val="18"/>
          <w:lang w:val="en-GB"/>
        </w:rPr>
        <w:t>COURSE AIMS AND INTENDED LEARNING OUTCOMES</w:t>
      </w:r>
    </w:p>
    <w:p w14:paraId="0B0D227A" w14:textId="77777777" w:rsidR="000302E3" w:rsidRDefault="000302E3" w:rsidP="000302E3">
      <w:pPr>
        <w:rPr>
          <w:lang w:val="en-GB"/>
        </w:rPr>
      </w:pPr>
      <w:r w:rsidRPr="005636F0">
        <w:rPr>
          <w:lang w:val="en-GB"/>
        </w:rPr>
        <w:t>The course aims</w:t>
      </w:r>
      <w:r>
        <w:rPr>
          <w:lang w:val="en-GB"/>
        </w:rPr>
        <w:t xml:space="preserve"> to explore the structure of the financial system, the functions carried out by financial intermediaries, the main regulatory framework governing their activities, and, in particular, the organisation and management issues faced by banking intermediaries.</w:t>
      </w:r>
    </w:p>
    <w:p w14:paraId="11F049BC" w14:textId="1DD684F3" w:rsidR="000302E3" w:rsidRPr="00BC0321" w:rsidRDefault="000302E3" w:rsidP="000302E3">
      <w:pPr>
        <w:rPr>
          <w:lang w:val="en-GB"/>
        </w:rPr>
      </w:pPr>
      <w:r>
        <w:rPr>
          <w:lang w:val="en-GB"/>
        </w:rPr>
        <w:t>At the end of the course, students will</w:t>
      </w:r>
      <w:r w:rsidRPr="00BC0321">
        <w:rPr>
          <w:lang w:val="en-GB"/>
        </w:rPr>
        <w:t>:</w:t>
      </w:r>
    </w:p>
    <w:p w14:paraId="4A49799A" w14:textId="77777777" w:rsidR="000302E3" w:rsidRPr="00BC0321" w:rsidRDefault="000302E3" w:rsidP="000302E3">
      <w:pPr>
        <w:pStyle w:val="Paragrafoelenco"/>
        <w:numPr>
          <w:ilvl w:val="0"/>
          <w:numId w:val="1"/>
        </w:numPr>
        <w:ind w:left="284" w:hanging="284"/>
        <w:rPr>
          <w:rFonts w:ascii="Times Roman" w:hAnsi="Times Roman"/>
          <w:szCs w:val="18"/>
          <w:lang w:val="en-GB"/>
        </w:rPr>
      </w:pPr>
      <w:r>
        <w:rPr>
          <w:lang w:val="en-GB"/>
        </w:rPr>
        <w:t>be able to</w:t>
      </w:r>
      <w:r w:rsidRPr="00BC0321">
        <w:rPr>
          <w:rFonts w:ascii="Times Roman" w:hAnsi="Times Roman"/>
          <w:szCs w:val="18"/>
          <w:lang w:val="en-GB"/>
        </w:rPr>
        <w:t xml:space="preserve"> understand the functioning, the evolutional trends, and the main actors of the financial system (supervisory authorities, financial intermediaries and markets), and the technical-economic characteristics of banking operations;</w:t>
      </w:r>
    </w:p>
    <w:p w14:paraId="7FCAEDA5" w14:textId="77777777" w:rsidR="000302E3" w:rsidRPr="00BC0321" w:rsidRDefault="000302E3" w:rsidP="000302E3">
      <w:pPr>
        <w:pStyle w:val="Paragrafoelenco"/>
        <w:numPr>
          <w:ilvl w:val="0"/>
          <w:numId w:val="1"/>
        </w:numPr>
        <w:ind w:left="284" w:hanging="284"/>
        <w:rPr>
          <w:rFonts w:ascii="Times Roman" w:hAnsi="Times Roman"/>
          <w:szCs w:val="18"/>
          <w:lang w:val="en-GB"/>
        </w:rPr>
      </w:pPr>
      <w:r>
        <w:rPr>
          <w:lang w:val="en-GB"/>
        </w:rPr>
        <w:t>be able to</w:t>
      </w:r>
      <w:r w:rsidRPr="00BC0321">
        <w:rPr>
          <w:rFonts w:ascii="Times Roman" w:hAnsi="Times Roman"/>
          <w:szCs w:val="18"/>
          <w:lang w:val="en-GB"/>
        </w:rPr>
        <w:t xml:space="preserve"> assess the main dynamics at the basis of the organisational structure and the activity of financial intermediaries – with a focus on banks – and the opportunities for the use of banking products and services;</w:t>
      </w:r>
    </w:p>
    <w:p w14:paraId="270BD7F1" w14:textId="77777777" w:rsidR="000302E3" w:rsidRPr="00EB1F49" w:rsidRDefault="000302E3" w:rsidP="000302E3">
      <w:pPr>
        <w:pStyle w:val="Paragrafoelenco"/>
        <w:numPr>
          <w:ilvl w:val="0"/>
          <w:numId w:val="1"/>
        </w:numPr>
        <w:ind w:left="284" w:hanging="284"/>
        <w:rPr>
          <w:rFonts w:ascii="Times Roman" w:hAnsi="Times Roman"/>
          <w:szCs w:val="18"/>
          <w:lang w:val="en-GB"/>
        </w:rPr>
      </w:pPr>
      <w:r>
        <w:rPr>
          <w:rFonts w:ascii="Times Roman" w:hAnsi="Times Roman"/>
          <w:szCs w:val="18"/>
          <w:lang w:val="en-GB"/>
        </w:rPr>
        <w:t>have developed the competences they need to interpret the main events related to the financial system and its actors, also through the analysis of the information documents about banking management and offer</w:t>
      </w:r>
      <w:r w:rsidRPr="00EB1F49">
        <w:rPr>
          <w:rFonts w:ascii="Times Roman" w:hAnsi="Times Roman"/>
          <w:szCs w:val="18"/>
          <w:lang w:val="en-GB"/>
        </w:rPr>
        <w:t>;</w:t>
      </w:r>
    </w:p>
    <w:p w14:paraId="0C67FBEA" w14:textId="77777777" w:rsidR="000302E3" w:rsidRPr="00EB1F49" w:rsidRDefault="000302E3" w:rsidP="000302E3">
      <w:pPr>
        <w:pStyle w:val="Paragrafoelenco"/>
        <w:numPr>
          <w:ilvl w:val="0"/>
          <w:numId w:val="1"/>
        </w:numPr>
        <w:ind w:left="284" w:hanging="284"/>
        <w:rPr>
          <w:rFonts w:ascii="Times Roman" w:hAnsi="Times Roman"/>
          <w:szCs w:val="18"/>
          <w:lang w:val="en-GB"/>
        </w:rPr>
      </w:pPr>
      <w:r>
        <w:rPr>
          <w:lang w:val="en-GB"/>
        </w:rPr>
        <w:t>be able to</w:t>
      </w:r>
      <w:r w:rsidRPr="00BC0321">
        <w:rPr>
          <w:rFonts w:ascii="Times Roman" w:hAnsi="Times Roman"/>
          <w:szCs w:val="18"/>
          <w:lang w:val="en-GB"/>
        </w:rPr>
        <w:t xml:space="preserve"> </w:t>
      </w:r>
      <w:r>
        <w:rPr>
          <w:rFonts w:ascii="Times Roman" w:hAnsi="Times Roman"/>
          <w:szCs w:val="18"/>
          <w:lang w:val="en-GB"/>
        </w:rPr>
        <w:t>express their point of view in a clear and effective way, using appropriate terminology</w:t>
      </w:r>
      <w:r w:rsidRPr="00EB1F49">
        <w:rPr>
          <w:rFonts w:ascii="Times Roman" w:hAnsi="Times Roman"/>
          <w:szCs w:val="18"/>
          <w:lang w:val="en-GB"/>
        </w:rPr>
        <w:t>;</w:t>
      </w:r>
    </w:p>
    <w:p w14:paraId="0C37FECD" w14:textId="77777777" w:rsidR="000302E3" w:rsidRPr="00EB1F49" w:rsidRDefault="000302E3" w:rsidP="000302E3">
      <w:pPr>
        <w:pStyle w:val="Paragrafoelenco"/>
        <w:numPr>
          <w:ilvl w:val="0"/>
          <w:numId w:val="1"/>
        </w:numPr>
        <w:ind w:left="284" w:hanging="284"/>
        <w:rPr>
          <w:rFonts w:ascii="Times Roman" w:hAnsi="Times Roman"/>
          <w:szCs w:val="18"/>
          <w:lang w:val="en-GB"/>
        </w:rPr>
      </w:pPr>
      <w:r>
        <w:rPr>
          <w:rFonts w:ascii="Times Roman" w:hAnsi="Times Roman"/>
          <w:szCs w:val="18"/>
          <w:lang w:val="en-GB"/>
        </w:rPr>
        <w:t xml:space="preserve">have </w:t>
      </w:r>
      <w:r w:rsidRPr="00EB1F49">
        <w:rPr>
          <w:rFonts w:ascii="Times Roman" w:hAnsi="Times Roman"/>
          <w:szCs w:val="18"/>
          <w:lang w:val="en-GB"/>
        </w:rPr>
        <w:t>develop</w:t>
      </w:r>
      <w:r>
        <w:rPr>
          <w:rFonts w:ascii="Times Roman" w:hAnsi="Times Roman"/>
          <w:szCs w:val="18"/>
          <w:lang w:val="en-GB"/>
        </w:rPr>
        <w:t>ed</w:t>
      </w:r>
      <w:r w:rsidRPr="00EB1F49">
        <w:rPr>
          <w:rFonts w:ascii="Times Roman" w:hAnsi="Times Roman"/>
          <w:szCs w:val="18"/>
          <w:lang w:val="en-GB"/>
        </w:rPr>
        <w:t xml:space="preserve"> </w:t>
      </w:r>
      <w:r>
        <w:rPr>
          <w:rFonts w:ascii="Times Roman" w:hAnsi="Times Roman"/>
          <w:szCs w:val="18"/>
          <w:lang w:val="en-GB"/>
        </w:rPr>
        <w:t>the</w:t>
      </w:r>
      <w:r w:rsidRPr="00EB1F49">
        <w:rPr>
          <w:rFonts w:ascii="Times Roman" w:hAnsi="Times Roman"/>
          <w:szCs w:val="18"/>
          <w:lang w:val="en-GB"/>
        </w:rPr>
        <w:t xml:space="preserve"> learning skills</w:t>
      </w:r>
      <w:r>
        <w:rPr>
          <w:rFonts w:ascii="Times Roman" w:hAnsi="Times Roman"/>
          <w:szCs w:val="18"/>
          <w:lang w:val="en-GB"/>
        </w:rPr>
        <w:t xml:space="preserve"> they need</w:t>
      </w:r>
      <w:r w:rsidRPr="00EB1F49">
        <w:rPr>
          <w:rFonts w:ascii="Times Roman" w:hAnsi="Times Roman"/>
          <w:szCs w:val="18"/>
          <w:lang w:val="en-GB"/>
        </w:rPr>
        <w:t xml:space="preserve"> for their subsequent </w:t>
      </w:r>
      <w:r>
        <w:rPr>
          <w:rFonts w:ascii="Times Roman" w:hAnsi="Times Roman"/>
          <w:szCs w:val="18"/>
          <w:lang w:val="en-GB"/>
        </w:rPr>
        <w:t xml:space="preserve">autonomous </w:t>
      </w:r>
      <w:r w:rsidRPr="00EB1F49">
        <w:rPr>
          <w:rFonts w:ascii="Times Roman" w:hAnsi="Times Roman"/>
          <w:szCs w:val="18"/>
          <w:lang w:val="en-GB"/>
        </w:rPr>
        <w:t>studies in this field.</w:t>
      </w:r>
    </w:p>
    <w:p w14:paraId="5B36BA30" w14:textId="77777777" w:rsidR="000302E3" w:rsidRPr="005636F0" w:rsidRDefault="000302E3" w:rsidP="000302E3">
      <w:pPr>
        <w:spacing w:before="240" w:after="120"/>
        <w:rPr>
          <w:b/>
          <w:sz w:val="18"/>
          <w:lang w:val="en-GB"/>
        </w:rPr>
      </w:pPr>
      <w:r w:rsidRPr="005636F0">
        <w:rPr>
          <w:b/>
          <w:i/>
          <w:sz w:val="18"/>
          <w:lang w:val="en-GB"/>
        </w:rPr>
        <w:t>COURSE CONTENT</w:t>
      </w:r>
    </w:p>
    <w:p w14:paraId="5D91BAB9" w14:textId="77777777" w:rsidR="000302E3" w:rsidRPr="00EB1F49" w:rsidRDefault="000302E3" w:rsidP="000302E3">
      <w:pPr>
        <w:pStyle w:val="Paragrafoelenco"/>
        <w:numPr>
          <w:ilvl w:val="0"/>
          <w:numId w:val="2"/>
        </w:numPr>
        <w:tabs>
          <w:tab w:val="clear" w:pos="284"/>
        </w:tabs>
        <w:rPr>
          <w:rFonts w:ascii="Times Roman" w:hAnsi="Times Roman"/>
          <w:i/>
          <w:szCs w:val="18"/>
          <w:lang w:val="en-GB"/>
        </w:rPr>
      </w:pPr>
      <w:r w:rsidRPr="00EB1F49">
        <w:rPr>
          <w:rFonts w:ascii="Times Roman" w:hAnsi="Times Roman"/>
          <w:i/>
          <w:szCs w:val="18"/>
          <w:lang w:val="en-GB"/>
        </w:rPr>
        <w:t>Structure and evolution of the financial system</w:t>
      </w:r>
    </w:p>
    <w:p w14:paraId="3AB52BA4" w14:textId="77777777" w:rsidR="000302E3" w:rsidRPr="00EB1F49" w:rsidRDefault="000302E3" w:rsidP="000302E3">
      <w:pPr>
        <w:pStyle w:val="Paragrafoelenco"/>
        <w:numPr>
          <w:ilvl w:val="1"/>
          <w:numId w:val="2"/>
        </w:numPr>
        <w:tabs>
          <w:tab w:val="clear" w:pos="284"/>
        </w:tabs>
        <w:rPr>
          <w:rFonts w:ascii="Times Roman" w:hAnsi="Times Roman"/>
          <w:szCs w:val="18"/>
          <w:lang w:val="en-GB"/>
        </w:rPr>
      </w:pPr>
      <w:r w:rsidRPr="00EB1F49">
        <w:rPr>
          <w:rFonts w:ascii="Times Roman" w:hAnsi="Times Roman"/>
          <w:szCs w:val="18"/>
          <w:lang w:val="en-GB"/>
        </w:rPr>
        <w:t>The key elements of the financial system.</w:t>
      </w:r>
    </w:p>
    <w:p w14:paraId="535803A6" w14:textId="77777777" w:rsidR="000302E3" w:rsidRPr="00EB1F49" w:rsidRDefault="000302E3" w:rsidP="000302E3">
      <w:pPr>
        <w:pStyle w:val="Paragrafoelenco"/>
        <w:numPr>
          <w:ilvl w:val="1"/>
          <w:numId w:val="2"/>
        </w:numPr>
        <w:tabs>
          <w:tab w:val="clear" w:pos="284"/>
        </w:tabs>
        <w:rPr>
          <w:rFonts w:ascii="Times Roman" w:hAnsi="Times Roman"/>
          <w:szCs w:val="18"/>
          <w:lang w:val="en-GB"/>
        </w:rPr>
      </w:pPr>
      <w:r>
        <w:rPr>
          <w:rFonts w:ascii="Times Roman" w:hAnsi="Times Roman"/>
          <w:szCs w:val="18"/>
          <w:lang w:val="en-GB"/>
        </w:rPr>
        <w:t>The key theoretical elements of</w:t>
      </w:r>
      <w:r w:rsidRPr="00EB1F49">
        <w:rPr>
          <w:rFonts w:ascii="Times Roman" w:hAnsi="Times Roman"/>
          <w:szCs w:val="18"/>
          <w:lang w:val="en-GB"/>
        </w:rPr>
        <w:t xml:space="preserve"> financial intermediation and </w:t>
      </w:r>
      <w:r>
        <w:rPr>
          <w:rFonts w:ascii="Times Roman" w:hAnsi="Times Roman"/>
          <w:szCs w:val="18"/>
          <w:lang w:val="en-GB"/>
        </w:rPr>
        <w:t>the different types of intermediaries</w:t>
      </w:r>
      <w:r w:rsidRPr="00EB1F49">
        <w:rPr>
          <w:rFonts w:ascii="Times Roman" w:hAnsi="Times Roman"/>
          <w:szCs w:val="18"/>
          <w:lang w:val="en-GB"/>
        </w:rPr>
        <w:t>.</w:t>
      </w:r>
    </w:p>
    <w:p w14:paraId="7290E5AC" w14:textId="77777777" w:rsidR="000302E3" w:rsidRPr="005636F0" w:rsidRDefault="000302E3" w:rsidP="000302E3">
      <w:pPr>
        <w:pStyle w:val="Paragrafoelenco"/>
        <w:numPr>
          <w:ilvl w:val="0"/>
          <w:numId w:val="2"/>
        </w:numPr>
        <w:tabs>
          <w:tab w:val="clear" w:pos="284"/>
        </w:tabs>
        <w:spacing w:before="120"/>
        <w:rPr>
          <w:rFonts w:ascii="Times Roman" w:hAnsi="Times Roman"/>
          <w:i/>
          <w:szCs w:val="18"/>
          <w:lang w:val="en-GB"/>
        </w:rPr>
      </w:pPr>
      <w:r>
        <w:rPr>
          <w:rFonts w:ascii="Times Roman" w:hAnsi="Times Roman"/>
          <w:i/>
          <w:szCs w:val="18"/>
          <w:lang w:val="en-GB"/>
        </w:rPr>
        <w:t>The functions of the financial system</w:t>
      </w:r>
    </w:p>
    <w:p w14:paraId="3BC7E6AE" w14:textId="77777777" w:rsidR="000302E3" w:rsidRPr="00F10376" w:rsidRDefault="000302E3" w:rsidP="000302E3">
      <w:pPr>
        <w:pStyle w:val="Paragrafoelenco"/>
        <w:numPr>
          <w:ilvl w:val="1"/>
          <w:numId w:val="2"/>
        </w:numPr>
        <w:tabs>
          <w:tab w:val="clear" w:pos="284"/>
        </w:tabs>
        <w:rPr>
          <w:rFonts w:ascii="Times Roman" w:hAnsi="Times Roman"/>
          <w:szCs w:val="18"/>
          <w:lang w:val="en-GB"/>
        </w:rPr>
      </w:pPr>
      <w:r w:rsidRPr="00F10376">
        <w:rPr>
          <w:rFonts w:ascii="Times Roman" w:hAnsi="Times Roman"/>
          <w:szCs w:val="18"/>
          <w:lang w:val="en-GB"/>
        </w:rPr>
        <w:t>The monetary function: bank money and settlement systems.</w:t>
      </w:r>
    </w:p>
    <w:p w14:paraId="7EE969F6" w14:textId="77777777" w:rsidR="000302E3" w:rsidRPr="00F10376" w:rsidRDefault="000302E3" w:rsidP="000302E3">
      <w:pPr>
        <w:pStyle w:val="Paragrafoelenco"/>
        <w:numPr>
          <w:ilvl w:val="1"/>
          <w:numId w:val="2"/>
        </w:numPr>
        <w:tabs>
          <w:tab w:val="clear" w:pos="284"/>
        </w:tabs>
        <w:rPr>
          <w:rFonts w:ascii="Times Roman" w:hAnsi="Times Roman"/>
          <w:szCs w:val="18"/>
          <w:lang w:val="en-GB"/>
        </w:rPr>
      </w:pPr>
      <w:r w:rsidRPr="00F10376">
        <w:rPr>
          <w:rFonts w:ascii="Times Roman" w:hAnsi="Times Roman"/>
          <w:szCs w:val="18"/>
          <w:lang w:val="en-GB"/>
        </w:rPr>
        <w:t>The credit function: credit and economic development, allocative efficiency, and default risk assessment.</w:t>
      </w:r>
    </w:p>
    <w:p w14:paraId="5B9310E1" w14:textId="77777777" w:rsidR="000302E3" w:rsidRPr="00F10376" w:rsidRDefault="000302E3" w:rsidP="000302E3">
      <w:pPr>
        <w:pStyle w:val="Paragrafoelenco"/>
        <w:numPr>
          <w:ilvl w:val="1"/>
          <w:numId w:val="2"/>
        </w:numPr>
        <w:tabs>
          <w:tab w:val="clear" w:pos="284"/>
        </w:tabs>
        <w:rPr>
          <w:rFonts w:ascii="Times Roman" w:hAnsi="Times Roman"/>
          <w:szCs w:val="18"/>
          <w:lang w:val="en-GB"/>
        </w:rPr>
      </w:pPr>
      <w:r w:rsidRPr="00F10376">
        <w:rPr>
          <w:rFonts w:ascii="Times Roman" w:hAnsi="Times Roman"/>
          <w:szCs w:val="18"/>
          <w:lang w:val="en-GB"/>
        </w:rPr>
        <w:t>The transmission of economic policy impulses</w:t>
      </w:r>
      <w:r>
        <w:rPr>
          <w:rFonts w:ascii="Times Roman" w:hAnsi="Times Roman"/>
          <w:szCs w:val="18"/>
          <w:lang w:val="en-GB"/>
        </w:rPr>
        <w:t>: monetary policy operations</w:t>
      </w:r>
      <w:r w:rsidRPr="00F10376">
        <w:rPr>
          <w:rFonts w:ascii="Times Roman" w:hAnsi="Times Roman"/>
          <w:szCs w:val="18"/>
          <w:lang w:val="en-GB"/>
        </w:rPr>
        <w:t>.</w:t>
      </w:r>
    </w:p>
    <w:p w14:paraId="33FB7429" w14:textId="77777777" w:rsidR="000302E3" w:rsidRPr="00F10376" w:rsidRDefault="000302E3" w:rsidP="000302E3">
      <w:pPr>
        <w:pStyle w:val="Paragrafoelenco"/>
        <w:numPr>
          <w:ilvl w:val="0"/>
          <w:numId w:val="2"/>
        </w:numPr>
        <w:tabs>
          <w:tab w:val="clear" w:pos="284"/>
        </w:tabs>
        <w:spacing w:before="120"/>
        <w:rPr>
          <w:rFonts w:ascii="Times Roman" w:hAnsi="Times Roman"/>
          <w:i/>
          <w:szCs w:val="18"/>
          <w:lang w:val="en-GB"/>
        </w:rPr>
      </w:pPr>
      <w:r w:rsidRPr="00F10376">
        <w:rPr>
          <w:rFonts w:ascii="Times Roman" w:hAnsi="Times Roman"/>
          <w:i/>
          <w:szCs w:val="18"/>
          <w:lang w:val="en-GB"/>
        </w:rPr>
        <w:t>The risks related to financial intermediation</w:t>
      </w:r>
    </w:p>
    <w:p w14:paraId="50A41C5D" w14:textId="77777777" w:rsidR="000302E3" w:rsidRPr="005636F0" w:rsidRDefault="000302E3" w:rsidP="000302E3">
      <w:pPr>
        <w:pStyle w:val="Paragrafoelenco"/>
        <w:numPr>
          <w:ilvl w:val="1"/>
          <w:numId w:val="2"/>
        </w:numPr>
        <w:tabs>
          <w:tab w:val="clear" w:pos="284"/>
        </w:tabs>
        <w:spacing w:before="120"/>
        <w:rPr>
          <w:rFonts w:ascii="Times Roman" w:hAnsi="Times Roman"/>
          <w:szCs w:val="18"/>
          <w:lang w:val="en-GB"/>
        </w:rPr>
      </w:pPr>
      <w:r>
        <w:rPr>
          <w:rFonts w:ascii="Times Roman" w:hAnsi="Times Roman"/>
          <w:szCs w:val="18"/>
          <w:lang w:val="en-GB"/>
        </w:rPr>
        <w:t>Risk taxonomy</w:t>
      </w:r>
      <w:r w:rsidRPr="005636F0">
        <w:rPr>
          <w:rFonts w:ascii="Times Roman" w:hAnsi="Times Roman"/>
          <w:szCs w:val="18"/>
          <w:lang w:val="en-GB"/>
        </w:rPr>
        <w:t>.</w:t>
      </w:r>
    </w:p>
    <w:p w14:paraId="42E102F6" w14:textId="77777777" w:rsidR="000302E3" w:rsidRPr="00F10376" w:rsidRDefault="000302E3" w:rsidP="000302E3">
      <w:pPr>
        <w:pStyle w:val="Paragrafoelenco"/>
        <w:numPr>
          <w:ilvl w:val="1"/>
          <w:numId w:val="2"/>
        </w:numPr>
        <w:tabs>
          <w:tab w:val="clear" w:pos="284"/>
        </w:tabs>
        <w:spacing w:before="120"/>
        <w:rPr>
          <w:rFonts w:ascii="Times Roman" w:hAnsi="Times Roman"/>
          <w:szCs w:val="18"/>
          <w:lang w:val="en-GB"/>
        </w:rPr>
      </w:pPr>
      <w:r w:rsidRPr="00F10376">
        <w:rPr>
          <w:rFonts w:ascii="Times Roman" w:hAnsi="Times Roman"/>
          <w:szCs w:val="18"/>
          <w:lang w:val="en-GB"/>
        </w:rPr>
        <w:t>Risk management.</w:t>
      </w:r>
    </w:p>
    <w:p w14:paraId="4D3B75C7" w14:textId="77777777" w:rsidR="000302E3" w:rsidRPr="00F10376" w:rsidRDefault="000302E3" w:rsidP="000302E3">
      <w:pPr>
        <w:pStyle w:val="Paragrafoelenco"/>
        <w:numPr>
          <w:ilvl w:val="0"/>
          <w:numId w:val="2"/>
        </w:numPr>
        <w:tabs>
          <w:tab w:val="clear" w:pos="284"/>
        </w:tabs>
        <w:spacing w:before="120"/>
        <w:rPr>
          <w:rFonts w:ascii="Times Roman" w:hAnsi="Times Roman"/>
          <w:i/>
          <w:szCs w:val="18"/>
          <w:lang w:val="en-GB"/>
        </w:rPr>
      </w:pPr>
      <w:r w:rsidRPr="00F10376">
        <w:rPr>
          <w:rFonts w:ascii="Times Roman" w:hAnsi="Times Roman"/>
          <w:i/>
          <w:szCs w:val="18"/>
          <w:lang w:val="en-GB"/>
        </w:rPr>
        <w:t>Regulation and supervision of the banking system</w:t>
      </w:r>
    </w:p>
    <w:p w14:paraId="7D222809" w14:textId="77777777" w:rsidR="000302E3" w:rsidRPr="00F10376" w:rsidRDefault="000302E3" w:rsidP="000302E3">
      <w:pPr>
        <w:pStyle w:val="Paragrafoelenco"/>
        <w:numPr>
          <w:ilvl w:val="1"/>
          <w:numId w:val="2"/>
        </w:numPr>
        <w:tabs>
          <w:tab w:val="clear" w:pos="284"/>
        </w:tabs>
        <w:spacing w:before="120"/>
        <w:rPr>
          <w:rFonts w:ascii="Times Roman" w:hAnsi="Times Roman"/>
          <w:szCs w:val="18"/>
          <w:lang w:val="en-GB"/>
        </w:rPr>
      </w:pPr>
      <w:r w:rsidRPr="00F10376">
        <w:rPr>
          <w:rFonts w:ascii="Times Roman" w:hAnsi="Times Roman"/>
          <w:szCs w:val="18"/>
          <w:lang w:val="en-GB"/>
        </w:rPr>
        <w:t xml:space="preserve">The reasons at the basis of the regulation </w:t>
      </w:r>
      <w:r>
        <w:rPr>
          <w:rFonts w:ascii="Times Roman" w:hAnsi="Times Roman"/>
          <w:szCs w:val="18"/>
          <w:lang w:val="en-GB"/>
        </w:rPr>
        <w:t>of financial activities</w:t>
      </w:r>
      <w:r w:rsidRPr="00F10376">
        <w:rPr>
          <w:rFonts w:ascii="Times Roman" w:hAnsi="Times Roman"/>
          <w:szCs w:val="18"/>
          <w:lang w:val="en-GB"/>
        </w:rPr>
        <w:t>.</w:t>
      </w:r>
    </w:p>
    <w:p w14:paraId="2266CBD2" w14:textId="77777777" w:rsidR="000302E3" w:rsidRPr="00F10376" w:rsidRDefault="000302E3" w:rsidP="000302E3">
      <w:pPr>
        <w:pStyle w:val="Paragrafoelenco"/>
        <w:numPr>
          <w:ilvl w:val="1"/>
          <w:numId w:val="2"/>
        </w:numPr>
        <w:tabs>
          <w:tab w:val="clear" w:pos="284"/>
        </w:tabs>
        <w:spacing w:before="120"/>
        <w:rPr>
          <w:rFonts w:ascii="Times Roman" w:hAnsi="Times Roman"/>
          <w:szCs w:val="18"/>
          <w:lang w:val="en-GB"/>
        </w:rPr>
      </w:pPr>
      <w:r w:rsidRPr="00F10376">
        <w:rPr>
          <w:rFonts w:ascii="Times Roman" w:hAnsi="Times Roman"/>
          <w:szCs w:val="18"/>
          <w:lang w:val="en-GB"/>
        </w:rPr>
        <w:lastRenderedPageBreak/>
        <w:t>The European Banking Union.</w:t>
      </w:r>
    </w:p>
    <w:p w14:paraId="5CA5F627" w14:textId="77777777" w:rsidR="000302E3" w:rsidRPr="004F1B48" w:rsidRDefault="000302E3" w:rsidP="000302E3">
      <w:pPr>
        <w:pStyle w:val="Paragrafoelenco"/>
        <w:numPr>
          <w:ilvl w:val="1"/>
          <w:numId w:val="2"/>
        </w:numPr>
        <w:tabs>
          <w:tab w:val="clear" w:pos="284"/>
        </w:tabs>
        <w:spacing w:before="120"/>
        <w:rPr>
          <w:rFonts w:ascii="Times Roman" w:hAnsi="Times Roman"/>
          <w:szCs w:val="18"/>
          <w:lang w:val="en-GB"/>
        </w:rPr>
      </w:pPr>
      <w:r>
        <w:rPr>
          <w:rFonts w:ascii="Times Roman" w:hAnsi="Times Roman"/>
          <w:szCs w:val="18"/>
          <w:lang w:val="en-GB"/>
        </w:rPr>
        <w:t>The key banking supervision controls</w:t>
      </w:r>
      <w:r w:rsidRPr="004F1B48">
        <w:rPr>
          <w:rFonts w:ascii="Times Roman" w:hAnsi="Times Roman"/>
          <w:szCs w:val="18"/>
          <w:lang w:val="en-GB"/>
        </w:rPr>
        <w:t>.</w:t>
      </w:r>
    </w:p>
    <w:p w14:paraId="65E11F37" w14:textId="77777777" w:rsidR="000302E3" w:rsidRPr="004F1B48" w:rsidRDefault="000302E3" w:rsidP="000302E3">
      <w:pPr>
        <w:pStyle w:val="Paragrafoelenco"/>
        <w:numPr>
          <w:ilvl w:val="0"/>
          <w:numId w:val="2"/>
        </w:numPr>
        <w:tabs>
          <w:tab w:val="clear" w:pos="284"/>
        </w:tabs>
        <w:spacing w:before="120"/>
        <w:rPr>
          <w:rFonts w:ascii="Times Roman" w:hAnsi="Times Roman"/>
          <w:i/>
          <w:szCs w:val="18"/>
          <w:lang w:val="en-GB"/>
        </w:rPr>
      </w:pPr>
      <w:r w:rsidRPr="004F1B48">
        <w:rPr>
          <w:rFonts w:ascii="Times Roman" w:hAnsi="Times Roman"/>
          <w:i/>
          <w:szCs w:val="18"/>
          <w:lang w:val="en-GB"/>
        </w:rPr>
        <w:t>Bank organisation and management</w:t>
      </w:r>
    </w:p>
    <w:p w14:paraId="08777426" w14:textId="77777777" w:rsidR="000302E3" w:rsidRPr="004F1B48" w:rsidRDefault="000302E3" w:rsidP="000302E3">
      <w:pPr>
        <w:pStyle w:val="Paragrafoelenco"/>
        <w:numPr>
          <w:ilvl w:val="1"/>
          <w:numId w:val="2"/>
        </w:numPr>
        <w:tabs>
          <w:tab w:val="clear" w:pos="284"/>
        </w:tabs>
        <w:rPr>
          <w:rFonts w:ascii="Times Roman" w:hAnsi="Times Roman"/>
          <w:szCs w:val="18"/>
          <w:lang w:val="en-GB"/>
        </w:rPr>
      </w:pPr>
      <w:r w:rsidRPr="004F1B48">
        <w:rPr>
          <w:rFonts w:ascii="Times Roman" w:hAnsi="Times Roman"/>
          <w:szCs w:val="18"/>
          <w:lang w:val="en-GB"/>
        </w:rPr>
        <w:t>The main organisational models.</w:t>
      </w:r>
    </w:p>
    <w:p w14:paraId="69AF903F" w14:textId="77777777" w:rsidR="000302E3" w:rsidRPr="004F1B48" w:rsidRDefault="000302E3" w:rsidP="000302E3">
      <w:pPr>
        <w:pStyle w:val="Paragrafoelenco"/>
        <w:numPr>
          <w:ilvl w:val="1"/>
          <w:numId w:val="2"/>
        </w:numPr>
        <w:tabs>
          <w:tab w:val="clear" w:pos="284"/>
        </w:tabs>
        <w:rPr>
          <w:rFonts w:ascii="Times Roman" w:hAnsi="Times Roman"/>
          <w:szCs w:val="18"/>
          <w:lang w:val="en-GB"/>
        </w:rPr>
      </w:pPr>
      <w:r w:rsidRPr="004F1B48">
        <w:rPr>
          <w:rFonts w:ascii="Times Roman" w:hAnsi="Times Roman"/>
          <w:szCs w:val="18"/>
          <w:lang w:val="en-GB"/>
        </w:rPr>
        <w:t xml:space="preserve">The most important branches of banking management: loans, </w:t>
      </w:r>
      <w:r w:rsidRPr="00B251DD">
        <w:rPr>
          <w:rFonts w:ascii="Times Roman" w:hAnsi="Times Roman"/>
          <w:szCs w:val="18"/>
          <w:lang w:val="en-GB"/>
        </w:rPr>
        <w:t>fundraising</w:t>
      </w:r>
      <w:r w:rsidRPr="004F1B48">
        <w:rPr>
          <w:rFonts w:ascii="Times Roman" w:hAnsi="Times Roman"/>
          <w:szCs w:val="18"/>
          <w:lang w:val="en-GB"/>
        </w:rPr>
        <w:t>, liquidity and treasury, the financial tools portfolio.</w:t>
      </w:r>
    </w:p>
    <w:p w14:paraId="0F3DB4CE" w14:textId="77777777" w:rsidR="000302E3" w:rsidRPr="004F1B48" w:rsidRDefault="000302E3" w:rsidP="000302E3">
      <w:pPr>
        <w:pStyle w:val="Paragrafoelenco"/>
        <w:numPr>
          <w:ilvl w:val="1"/>
          <w:numId w:val="2"/>
        </w:numPr>
        <w:tabs>
          <w:tab w:val="clear" w:pos="284"/>
        </w:tabs>
        <w:rPr>
          <w:rFonts w:ascii="Times Roman" w:hAnsi="Times Roman"/>
          <w:szCs w:val="18"/>
          <w:lang w:val="en-GB"/>
        </w:rPr>
      </w:pPr>
      <w:r w:rsidRPr="004F1B48">
        <w:rPr>
          <w:rFonts w:ascii="Times Roman" w:hAnsi="Times Roman"/>
          <w:szCs w:val="18"/>
          <w:lang w:val="en-GB"/>
        </w:rPr>
        <w:t xml:space="preserve">Financial statements for banks and </w:t>
      </w:r>
      <w:r>
        <w:rPr>
          <w:rFonts w:ascii="Times Roman" w:hAnsi="Times Roman"/>
          <w:szCs w:val="18"/>
          <w:lang w:val="en-GB"/>
        </w:rPr>
        <w:t xml:space="preserve">the main </w:t>
      </w:r>
      <w:r w:rsidRPr="004F1B48">
        <w:rPr>
          <w:rFonts w:ascii="Times Roman" w:hAnsi="Times Roman"/>
          <w:szCs w:val="18"/>
          <w:lang w:val="en-GB"/>
        </w:rPr>
        <w:t>bank performance indicators.</w:t>
      </w:r>
    </w:p>
    <w:p w14:paraId="4D4DF63C" w14:textId="77777777" w:rsidR="000302E3" w:rsidRPr="004F1B48" w:rsidRDefault="000302E3" w:rsidP="000302E3">
      <w:pPr>
        <w:pStyle w:val="Paragrafoelenco"/>
        <w:numPr>
          <w:ilvl w:val="0"/>
          <w:numId w:val="2"/>
        </w:numPr>
        <w:tabs>
          <w:tab w:val="clear" w:pos="284"/>
        </w:tabs>
        <w:spacing w:before="120"/>
        <w:rPr>
          <w:rFonts w:ascii="Times Roman" w:hAnsi="Times Roman"/>
          <w:i/>
          <w:szCs w:val="18"/>
          <w:lang w:val="en-GB"/>
        </w:rPr>
      </w:pPr>
      <w:r w:rsidRPr="004F1B48">
        <w:rPr>
          <w:rFonts w:ascii="Times Roman" w:hAnsi="Times Roman"/>
          <w:i/>
          <w:szCs w:val="18"/>
          <w:lang w:val="en-GB"/>
        </w:rPr>
        <w:t>Bank operations</w:t>
      </w:r>
    </w:p>
    <w:p w14:paraId="42EC4CDD" w14:textId="77777777" w:rsidR="000302E3" w:rsidRPr="004F1B48" w:rsidRDefault="000302E3" w:rsidP="000302E3">
      <w:pPr>
        <w:pStyle w:val="Paragrafoelenco"/>
        <w:numPr>
          <w:ilvl w:val="1"/>
          <w:numId w:val="2"/>
        </w:numPr>
        <w:tabs>
          <w:tab w:val="clear" w:pos="284"/>
        </w:tabs>
        <w:rPr>
          <w:rFonts w:ascii="Times Roman" w:hAnsi="Times Roman"/>
          <w:szCs w:val="18"/>
        </w:rPr>
      </w:pPr>
      <w:r w:rsidRPr="00B251DD">
        <w:rPr>
          <w:rFonts w:ascii="Times Roman" w:hAnsi="Times Roman"/>
          <w:szCs w:val="18"/>
        </w:rPr>
        <w:t>Retail and wholesale fundraising</w:t>
      </w:r>
      <w:r>
        <w:rPr>
          <w:rFonts w:ascii="Times Roman" w:hAnsi="Times Roman"/>
          <w:color w:val="FF0000"/>
          <w:szCs w:val="18"/>
        </w:rPr>
        <w:t>.</w:t>
      </w:r>
    </w:p>
    <w:p w14:paraId="7E4D97CB" w14:textId="77777777" w:rsidR="000302E3" w:rsidRPr="005636F0" w:rsidRDefault="000302E3" w:rsidP="000302E3">
      <w:pPr>
        <w:pStyle w:val="Paragrafoelenco"/>
        <w:numPr>
          <w:ilvl w:val="1"/>
          <w:numId w:val="2"/>
        </w:numPr>
        <w:tabs>
          <w:tab w:val="clear" w:pos="284"/>
        </w:tabs>
        <w:rPr>
          <w:rFonts w:ascii="Times Roman" w:hAnsi="Times Roman"/>
          <w:szCs w:val="18"/>
          <w:lang w:val="en-GB"/>
        </w:rPr>
      </w:pPr>
      <w:r>
        <w:rPr>
          <w:rFonts w:ascii="Times Roman" w:hAnsi="Times Roman"/>
          <w:szCs w:val="18"/>
          <w:lang w:val="en-GB"/>
        </w:rPr>
        <w:t>Bank loans</w:t>
      </w:r>
      <w:r w:rsidRPr="005636F0">
        <w:rPr>
          <w:rFonts w:ascii="Times Roman" w:hAnsi="Times Roman"/>
          <w:szCs w:val="18"/>
          <w:lang w:val="en-GB"/>
        </w:rPr>
        <w:t xml:space="preserve">. </w:t>
      </w:r>
    </w:p>
    <w:p w14:paraId="01C53AF7" w14:textId="77777777" w:rsidR="000302E3" w:rsidRPr="00826B16" w:rsidRDefault="000302E3" w:rsidP="000302E3">
      <w:pPr>
        <w:pStyle w:val="Paragrafoelenco"/>
        <w:numPr>
          <w:ilvl w:val="1"/>
          <w:numId w:val="2"/>
        </w:numPr>
        <w:tabs>
          <w:tab w:val="clear" w:pos="284"/>
        </w:tabs>
        <w:rPr>
          <w:rFonts w:ascii="Times Roman" w:hAnsi="Times Roman"/>
          <w:szCs w:val="18"/>
          <w:lang w:val="en-GB"/>
        </w:rPr>
      </w:pPr>
      <w:r w:rsidRPr="00826B16">
        <w:rPr>
          <w:rFonts w:ascii="Times Roman" w:hAnsi="Times Roman"/>
          <w:szCs w:val="18"/>
          <w:lang w:val="en-GB"/>
        </w:rPr>
        <w:t>Payment and investment services.</w:t>
      </w:r>
    </w:p>
    <w:p w14:paraId="0673BEB8" w14:textId="77777777" w:rsidR="000302E3" w:rsidRPr="005636F0" w:rsidRDefault="000302E3" w:rsidP="000302E3">
      <w:pPr>
        <w:spacing w:before="240" w:after="120" w:line="220" w:lineRule="exact"/>
        <w:rPr>
          <w:b/>
          <w:i/>
          <w:sz w:val="18"/>
          <w:lang w:val="en-GB"/>
        </w:rPr>
      </w:pPr>
      <w:r w:rsidRPr="005636F0">
        <w:rPr>
          <w:b/>
          <w:i/>
          <w:sz w:val="18"/>
          <w:lang w:val="en-GB"/>
        </w:rPr>
        <w:t>READING LIST</w:t>
      </w:r>
    </w:p>
    <w:p w14:paraId="21685A09" w14:textId="77777777" w:rsidR="000302E3" w:rsidRPr="00B251DD" w:rsidRDefault="000302E3" w:rsidP="000302E3">
      <w:pPr>
        <w:pStyle w:val="Testo1"/>
        <w:spacing w:before="0"/>
        <w:rPr>
          <w:szCs w:val="24"/>
        </w:rPr>
      </w:pPr>
      <w:r w:rsidRPr="00B251DD">
        <w:rPr>
          <w:i/>
        </w:rPr>
        <w:t>Coursepack per il corso di Economia e gestione della banca</w:t>
      </w:r>
      <w:r w:rsidRPr="00B251DD">
        <w:t>, ISEDI, 2022.</w:t>
      </w:r>
    </w:p>
    <w:p w14:paraId="3B52D6CA" w14:textId="77777777" w:rsidR="000302E3" w:rsidRPr="00B251DD" w:rsidRDefault="000302E3" w:rsidP="000302E3">
      <w:pPr>
        <w:pStyle w:val="Testo1"/>
        <w:spacing w:before="0"/>
      </w:pPr>
      <w:r w:rsidRPr="00B251DD">
        <w:rPr>
          <w:smallCaps/>
          <w:sz w:val="16"/>
        </w:rPr>
        <w:t>M. Borroni-M. Oriani</w:t>
      </w:r>
      <w:r w:rsidRPr="00B251DD">
        <w:t xml:space="preserve"> (edited by), </w:t>
      </w:r>
      <w:r w:rsidRPr="00B251DD">
        <w:rPr>
          <w:i/>
        </w:rPr>
        <w:t>Le operazioni bancarie</w:t>
      </w:r>
      <w:r w:rsidRPr="00B251DD">
        <w:t>, Il Mulino, Bologna, ed. 2020, also available in e-book format.</w:t>
      </w:r>
    </w:p>
    <w:p w14:paraId="7406D191" w14:textId="77777777" w:rsidR="000302E3" w:rsidRPr="00826B16" w:rsidRDefault="000302E3" w:rsidP="000302E3">
      <w:pPr>
        <w:pStyle w:val="Testo1"/>
        <w:spacing w:before="0"/>
        <w:rPr>
          <w:lang w:val="en-GB"/>
        </w:rPr>
      </w:pPr>
      <w:r w:rsidRPr="00826B16">
        <w:rPr>
          <w:lang w:val="en-GB"/>
        </w:rPr>
        <w:t>Further teaching material will be made available on Blackboard.</w:t>
      </w:r>
    </w:p>
    <w:p w14:paraId="44A2A974" w14:textId="77777777" w:rsidR="000302E3" w:rsidRPr="00826B16" w:rsidRDefault="000302E3" w:rsidP="000302E3">
      <w:pPr>
        <w:pStyle w:val="Testo1"/>
        <w:spacing w:before="0"/>
        <w:rPr>
          <w:lang w:val="en-GB"/>
        </w:rPr>
      </w:pPr>
      <w:r>
        <w:rPr>
          <w:lang w:val="en-GB"/>
        </w:rPr>
        <w:t>Both</w:t>
      </w:r>
      <w:r w:rsidRPr="00826B16">
        <w:rPr>
          <w:lang w:val="en-GB"/>
        </w:rPr>
        <w:t xml:space="preserve"> textbooks mentioned above and the teaching material on Blackboard </w:t>
      </w:r>
      <w:r>
        <w:rPr>
          <w:lang w:val="en-GB"/>
        </w:rPr>
        <w:t>must be considered as an integral part of the reading list for</w:t>
      </w:r>
      <w:r w:rsidRPr="00826B16">
        <w:rPr>
          <w:lang w:val="en-GB"/>
        </w:rPr>
        <w:t xml:space="preserve"> the final exam.</w:t>
      </w:r>
    </w:p>
    <w:p w14:paraId="2F4B91B2" w14:textId="77777777" w:rsidR="000302E3" w:rsidRPr="005636F0" w:rsidRDefault="000302E3" w:rsidP="000302E3">
      <w:pPr>
        <w:spacing w:before="240" w:after="120" w:line="220" w:lineRule="exact"/>
        <w:rPr>
          <w:b/>
          <w:i/>
          <w:sz w:val="18"/>
          <w:lang w:val="en-GB"/>
        </w:rPr>
      </w:pPr>
      <w:r w:rsidRPr="005636F0">
        <w:rPr>
          <w:b/>
          <w:i/>
          <w:sz w:val="18"/>
          <w:lang w:val="en-GB"/>
        </w:rPr>
        <w:t>TEACHING METHOD</w:t>
      </w:r>
    </w:p>
    <w:p w14:paraId="0121293E" w14:textId="77777777" w:rsidR="000302E3" w:rsidRPr="00826B16" w:rsidRDefault="000302E3" w:rsidP="000302E3">
      <w:pPr>
        <w:pStyle w:val="Testo2"/>
        <w:rPr>
          <w:lang w:val="en-GB"/>
        </w:rPr>
      </w:pPr>
      <w:r w:rsidRPr="00826B16">
        <w:rPr>
          <w:lang w:val="en-GB"/>
        </w:rPr>
        <w:t>Frontal lectures</w:t>
      </w:r>
      <w:r>
        <w:rPr>
          <w:lang w:val="en-GB"/>
        </w:rPr>
        <w:t xml:space="preserve"> and</w:t>
      </w:r>
      <w:r w:rsidRPr="00826B16">
        <w:rPr>
          <w:lang w:val="en-GB"/>
        </w:rPr>
        <w:t xml:space="preserve"> practical activities, and meetings with experts.</w:t>
      </w:r>
    </w:p>
    <w:p w14:paraId="7037DF40" w14:textId="77777777" w:rsidR="000302E3" w:rsidRPr="005636F0" w:rsidRDefault="000302E3" w:rsidP="000302E3">
      <w:pPr>
        <w:spacing w:before="240" w:after="120" w:line="220" w:lineRule="exact"/>
        <w:rPr>
          <w:b/>
          <w:i/>
          <w:sz w:val="18"/>
          <w:lang w:val="en-GB"/>
        </w:rPr>
      </w:pPr>
      <w:r w:rsidRPr="005636F0">
        <w:rPr>
          <w:b/>
          <w:i/>
          <w:sz w:val="18"/>
          <w:lang w:val="en-GB"/>
        </w:rPr>
        <w:t>ASSESSMENT METHOD AND CRITERIA</w:t>
      </w:r>
    </w:p>
    <w:p w14:paraId="2A7C8F24" w14:textId="77777777" w:rsidR="000302E3" w:rsidRDefault="000302E3" w:rsidP="000302E3">
      <w:pPr>
        <w:pStyle w:val="Testo2"/>
        <w:rPr>
          <w:lang w:val="en-GB"/>
        </w:rPr>
      </w:pPr>
      <w:r>
        <w:rPr>
          <w:lang w:val="en-GB"/>
        </w:rPr>
        <w:t>Written tests</w:t>
      </w:r>
      <w:r w:rsidRPr="00826B16">
        <w:rPr>
          <w:lang w:val="en-GB"/>
        </w:rPr>
        <w:t xml:space="preserve"> (</w:t>
      </w:r>
      <w:r>
        <w:rPr>
          <w:lang w:val="en-GB"/>
        </w:rPr>
        <w:t>interim test and a final test, or taken as a single exam), aimed to assess the achievement of the learning outcomes mentioned above, independent judgment skills, and use of appropriate terminology. All the written tests will consist in open/closed-ended questions and exercises, each of which will attribute a specific score</w:t>
      </w:r>
      <w:r w:rsidRPr="005636F0">
        <w:rPr>
          <w:lang w:val="en-GB"/>
        </w:rPr>
        <w:t xml:space="preserve">. </w:t>
      </w:r>
    </w:p>
    <w:p w14:paraId="318806E1" w14:textId="6CEF3DFA" w:rsidR="009246A3" w:rsidRDefault="000302E3" w:rsidP="000302E3">
      <w:pPr>
        <w:pStyle w:val="Testo2"/>
        <w:rPr>
          <w:highlight w:val="yellow"/>
        </w:rPr>
      </w:pPr>
      <w:r w:rsidRPr="009246A3">
        <w:rPr>
          <w:lang w:val="en-GB"/>
        </w:rPr>
        <w:t>Students will have the possibility to take an interim test (during the period at the end of semester 1 classes)</w:t>
      </w:r>
      <w:r w:rsidR="009246A3">
        <w:rPr>
          <w:lang w:val="en-GB"/>
        </w:rPr>
        <w:t>; the interim test is based on the topics listed at points 1, 2 and 6 of the course content.</w:t>
      </w:r>
    </w:p>
    <w:p w14:paraId="078C24E2" w14:textId="31299CF4" w:rsidR="000302E3" w:rsidRDefault="000302E3" w:rsidP="000302E3">
      <w:pPr>
        <w:pStyle w:val="Testo2"/>
        <w:rPr>
          <w:lang w:val="en-GB"/>
        </w:rPr>
      </w:pPr>
      <w:r>
        <w:rPr>
          <w:lang w:val="en-GB"/>
        </w:rPr>
        <w:t>After passing the interim test (</w:t>
      </w:r>
      <w:r w:rsidR="0040365D">
        <w:rPr>
          <w:lang w:val="en-GB"/>
        </w:rPr>
        <w:t>5</w:t>
      </w:r>
      <w:r>
        <w:rPr>
          <w:lang w:val="en-GB"/>
        </w:rPr>
        <w:t>0% of the final mark) with a score of at least 18/30, students will have to take – and pass – the final test (</w:t>
      </w:r>
      <w:r w:rsidR="0040365D">
        <w:rPr>
          <w:lang w:val="en-GB"/>
        </w:rPr>
        <w:t>5</w:t>
      </w:r>
      <w:r>
        <w:rPr>
          <w:lang w:val="en-GB"/>
        </w:rPr>
        <w:t>0% of the final mark, with a score of at least 18/30) no later than the summer session (June-July 202</w:t>
      </w:r>
      <w:r w:rsidR="0040365D">
        <w:rPr>
          <w:lang w:val="en-GB"/>
        </w:rPr>
        <w:t>4</w:t>
      </w:r>
      <w:r>
        <w:rPr>
          <w:lang w:val="en-GB"/>
        </w:rPr>
        <w:t>).</w:t>
      </w:r>
    </w:p>
    <w:p w14:paraId="266FAC8C" w14:textId="77777777" w:rsidR="000302E3" w:rsidRPr="005636F0" w:rsidRDefault="000302E3" w:rsidP="000302E3">
      <w:pPr>
        <w:pStyle w:val="Testo2"/>
        <w:rPr>
          <w:lang w:val="en-GB"/>
        </w:rPr>
      </w:pPr>
      <w:r>
        <w:rPr>
          <w:lang w:val="en-GB"/>
        </w:rPr>
        <w:t>Students who do not take/pass the interim test will have to take the exam on the whole course content (generalc course and practical activities) during one of the official sessions</w:t>
      </w:r>
      <w:r w:rsidRPr="005636F0">
        <w:rPr>
          <w:lang w:val="en-GB"/>
        </w:rPr>
        <w:t>.</w:t>
      </w:r>
    </w:p>
    <w:p w14:paraId="253B446A" w14:textId="2476FD4E" w:rsidR="000302E3" w:rsidRPr="005636F0" w:rsidRDefault="000302E3" w:rsidP="000302E3">
      <w:pPr>
        <w:pStyle w:val="Testo2"/>
        <w:rPr>
          <w:lang w:val="en-GB"/>
        </w:rPr>
      </w:pPr>
      <w:r>
        <w:rPr>
          <w:lang w:val="en-GB"/>
        </w:rPr>
        <w:t>Further information on test arrangements will be made available on</w:t>
      </w:r>
      <w:r w:rsidRPr="005636F0">
        <w:rPr>
          <w:lang w:val="en-GB"/>
        </w:rPr>
        <w:t xml:space="preserve"> Blackboard.</w:t>
      </w:r>
    </w:p>
    <w:p w14:paraId="6DBC49E8" w14:textId="77777777" w:rsidR="000302E3" w:rsidRPr="005636F0" w:rsidRDefault="000302E3" w:rsidP="000302E3">
      <w:pPr>
        <w:spacing w:before="240" w:after="120"/>
        <w:rPr>
          <w:b/>
          <w:i/>
          <w:sz w:val="18"/>
          <w:lang w:val="en-GB"/>
        </w:rPr>
      </w:pPr>
      <w:r w:rsidRPr="005636F0">
        <w:rPr>
          <w:b/>
          <w:i/>
          <w:sz w:val="18"/>
          <w:lang w:val="en-GB"/>
        </w:rPr>
        <w:t>NOTES AND PREREQUISITES</w:t>
      </w:r>
    </w:p>
    <w:p w14:paraId="5C121D43" w14:textId="2462F65D" w:rsidR="000302E3" w:rsidRPr="009246A3" w:rsidRDefault="000302E3" w:rsidP="000302E3">
      <w:pPr>
        <w:pStyle w:val="Testo2"/>
        <w:rPr>
          <w:lang w:val="en-GB"/>
        </w:rPr>
      </w:pPr>
      <w:r w:rsidRPr="00EA0AC1">
        <w:rPr>
          <w:lang w:val="en-GB"/>
        </w:rPr>
        <w:lastRenderedPageBreak/>
        <w:t xml:space="preserve">In order to get the </w:t>
      </w:r>
      <w:r w:rsidRPr="009246A3">
        <w:rPr>
          <w:lang w:val="en-GB"/>
        </w:rPr>
        <w:t>most out of this course, students should have a good knowledge of the topics explained during the course</w:t>
      </w:r>
      <w:r w:rsidR="006F1C5D" w:rsidRPr="009246A3">
        <w:rPr>
          <w:lang w:val="en-GB"/>
        </w:rPr>
        <w:t>s</w:t>
      </w:r>
      <w:r w:rsidRPr="009246A3">
        <w:rPr>
          <w:lang w:val="en-GB"/>
        </w:rPr>
        <w:t xml:space="preserve"> of Business Economics</w:t>
      </w:r>
      <w:r w:rsidR="0040365D" w:rsidRPr="009246A3">
        <w:rPr>
          <w:rFonts w:ascii="Times New Roman" w:hAnsi="Times New Roman"/>
          <w:noProof w:val="0"/>
          <w:sz w:val="20"/>
          <w:szCs w:val="24"/>
        </w:rPr>
        <w:t xml:space="preserve">, </w:t>
      </w:r>
      <w:r w:rsidR="0006761F" w:rsidRPr="009246A3">
        <w:rPr>
          <w:rFonts w:ascii="Times New Roman" w:hAnsi="Times New Roman"/>
          <w:noProof w:val="0"/>
          <w:szCs w:val="22"/>
        </w:rPr>
        <w:t>Financial Accounting</w:t>
      </w:r>
      <w:r w:rsidR="006F1C5D" w:rsidRPr="009246A3">
        <w:t xml:space="preserve"> (</w:t>
      </w:r>
      <w:r w:rsidR="0006761F" w:rsidRPr="009246A3">
        <w:t>corporate structure, organisation and management, value system, balance sheet and book values, etc.)</w:t>
      </w:r>
      <w:r w:rsidR="0040365D" w:rsidRPr="009246A3">
        <w:t xml:space="preserve"> </w:t>
      </w:r>
      <w:r w:rsidR="009246A3" w:rsidRPr="009246A3">
        <w:t>and</w:t>
      </w:r>
      <w:r w:rsidR="0040365D" w:rsidRPr="009246A3">
        <w:t xml:space="preserve"> Statistic</w:t>
      </w:r>
      <w:r w:rsidR="009246A3" w:rsidRPr="009246A3">
        <w:t>s</w:t>
      </w:r>
      <w:r w:rsidR="0006761F" w:rsidRPr="009246A3">
        <w:t xml:space="preserve">. </w:t>
      </w:r>
      <w:r w:rsidRPr="009246A3">
        <w:rPr>
          <w:lang w:val="en-GB"/>
        </w:rPr>
        <w:t>Students will be allowed to take the exam at the end of this course only after passing the Business Economics one.</w:t>
      </w:r>
    </w:p>
    <w:p w14:paraId="42D6FB3F" w14:textId="77777777" w:rsidR="0040365D" w:rsidRPr="009246A3" w:rsidRDefault="0040365D" w:rsidP="0040365D">
      <w:pPr>
        <w:pStyle w:val="Testo2"/>
        <w:rPr>
          <w:lang w:val="en-GB"/>
        </w:rPr>
      </w:pPr>
      <w:r w:rsidRPr="009246A3">
        <w:rPr>
          <w:lang w:val="en-GB"/>
        </w:rPr>
        <w:t>Class attendance is highly recommended, together with active participation during lectures (also because the topics under analysis are constantly changing).</w:t>
      </w:r>
    </w:p>
    <w:p w14:paraId="0A218423" w14:textId="7D71DE2B" w:rsidR="0040365D" w:rsidRPr="009246A3" w:rsidRDefault="0040365D" w:rsidP="0040365D">
      <w:pPr>
        <w:pStyle w:val="Testo2"/>
        <w:rPr>
          <w:lang w:val="en-GB"/>
        </w:rPr>
      </w:pPr>
      <w:r w:rsidRPr="009246A3">
        <w:rPr>
          <w:lang w:val="en-GB"/>
        </w:rPr>
        <w:t>Students will have to study the topics explained during the academic year in which they intend to take the final exam.</w:t>
      </w:r>
    </w:p>
    <w:p w14:paraId="3DF98BD3" w14:textId="77777777" w:rsidR="000302E3" w:rsidRPr="00280D5B" w:rsidRDefault="000302E3" w:rsidP="000302E3">
      <w:pPr>
        <w:pStyle w:val="Testo2"/>
        <w:rPr>
          <w:lang w:val="en-GB"/>
        </w:rPr>
      </w:pPr>
      <w:r w:rsidRPr="009246A3">
        <w:rPr>
          <w:lang w:val="en-GB"/>
        </w:rPr>
        <w:t>For additional information on degree</w:t>
      </w:r>
      <w:r w:rsidRPr="00280D5B">
        <w:rPr>
          <w:lang w:val="en-GB"/>
        </w:rPr>
        <w:t xml:space="preserve"> thes</w:t>
      </w:r>
      <w:r>
        <w:rPr>
          <w:lang w:val="en-GB"/>
        </w:rPr>
        <w:t>e</w:t>
      </w:r>
      <w:r w:rsidRPr="00280D5B">
        <w:rPr>
          <w:lang w:val="en-GB"/>
        </w:rPr>
        <w:t>s, students are invited to check the lecturer’s webpage.</w:t>
      </w:r>
    </w:p>
    <w:p w14:paraId="2975FA7D" w14:textId="77777777" w:rsidR="000302E3" w:rsidRPr="005636F0" w:rsidRDefault="000302E3" w:rsidP="000302E3">
      <w:pPr>
        <w:pStyle w:val="Testo2"/>
        <w:rPr>
          <w:lang w:val="en-GB"/>
        </w:rPr>
      </w:pPr>
      <w:r w:rsidRPr="005636F0">
        <w:rPr>
          <w:noProof w:val="0"/>
          <w:lang w:val="en-GB"/>
        </w:rPr>
        <w:t xml:space="preserve">Further information can be found on the lecturer's webpage at </w:t>
      </w:r>
      <w:hyperlink r:id="rId8" w:history="1">
        <w:r w:rsidRPr="005636F0">
          <w:rPr>
            <w:rStyle w:val="Collegamentoipertestuale"/>
            <w:noProof w:val="0"/>
            <w:lang w:val="en-GB"/>
          </w:rPr>
          <w:t>http://docenti.unicatt.it/web/searchByName.do?language=ENG</w:t>
        </w:r>
      </w:hyperlink>
      <w:r w:rsidRPr="005636F0">
        <w:rPr>
          <w:noProof w:val="0"/>
          <w:lang w:val="en-GB"/>
        </w:rPr>
        <w:t>, or on the Faculty notice board.</w:t>
      </w:r>
    </w:p>
    <w:sectPr w:rsidR="000302E3" w:rsidRPr="005636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814F" w14:textId="77777777" w:rsidR="00473D75" w:rsidRDefault="00473D75" w:rsidP="00256177">
      <w:pPr>
        <w:spacing w:line="240" w:lineRule="auto"/>
      </w:pPr>
      <w:r>
        <w:separator/>
      </w:r>
    </w:p>
  </w:endnote>
  <w:endnote w:type="continuationSeparator" w:id="0">
    <w:p w14:paraId="7416382C" w14:textId="77777777" w:rsidR="00473D75" w:rsidRDefault="00473D75"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91FE" w14:textId="77777777" w:rsidR="00473D75" w:rsidRDefault="00473D75" w:rsidP="00256177">
      <w:pPr>
        <w:spacing w:line="240" w:lineRule="auto"/>
      </w:pPr>
      <w:r>
        <w:separator/>
      </w:r>
    </w:p>
  </w:footnote>
  <w:footnote w:type="continuationSeparator" w:id="0">
    <w:p w14:paraId="21E7BEBE" w14:textId="77777777" w:rsidR="00473D75" w:rsidRDefault="00473D75" w:rsidP="002561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75277336">
    <w:abstractNumId w:val="1"/>
  </w:num>
  <w:num w:numId="2" w16cid:durableId="142962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CD"/>
    <w:rsid w:val="000044C8"/>
    <w:rsid w:val="000302E3"/>
    <w:rsid w:val="00031EE9"/>
    <w:rsid w:val="00063FE4"/>
    <w:rsid w:val="0006761F"/>
    <w:rsid w:val="00070379"/>
    <w:rsid w:val="000C6777"/>
    <w:rsid w:val="0010626E"/>
    <w:rsid w:val="00181238"/>
    <w:rsid w:val="00187B99"/>
    <w:rsid w:val="001D0C7D"/>
    <w:rsid w:val="001F39E4"/>
    <w:rsid w:val="002014DD"/>
    <w:rsid w:val="002323E9"/>
    <w:rsid w:val="00244DCD"/>
    <w:rsid w:val="00256177"/>
    <w:rsid w:val="0029547D"/>
    <w:rsid w:val="002D5E17"/>
    <w:rsid w:val="003500A7"/>
    <w:rsid w:val="0040365D"/>
    <w:rsid w:val="00415B76"/>
    <w:rsid w:val="00473D75"/>
    <w:rsid w:val="004D1217"/>
    <w:rsid w:val="004D6008"/>
    <w:rsid w:val="005258BA"/>
    <w:rsid w:val="00543890"/>
    <w:rsid w:val="005620EC"/>
    <w:rsid w:val="00585D80"/>
    <w:rsid w:val="00591BDB"/>
    <w:rsid w:val="005C3912"/>
    <w:rsid w:val="0061447F"/>
    <w:rsid w:val="00640794"/>
    <w:rsid w:val="00660B63"/>
    <w:rsid w:val="00685A95"/>
    <w:rsid w:val="006D612C"/>
    <w:rsid w:val="006F1772"/>
    <w:rsid w:val="006F1C5D"/>
    <w:rsid w:val="00741CAB"/>
    <w:rsid w:val="00772C86"/>
    <w:rsid w:val="00786BA5"/>
    <w:rsid w:val="007A1D8A"/>
    <w:rsid w:val="007B4E70"/>
    <w:rsid w:val="007C5101"/>
    <w:rsid w:val="007E2807"/>
    <w:rsid w:val="0081017C"/>
    <w:rsid w:val="00890FD5"/>
    <w:rsid w:val="008942E7"/>
    <w:rsid w:val="008A1204"/>
    <w:rsid w:val="00900CCA"/>
    <w:rsid w:val="009246A3"/>
    <w:rsid w:val="00924B77"/>
    <w:rsid w:val="00940DA2"/>
    <w:rsid w:val="00982A03"/>
    <w:rsid w:val="009D0DD2"/>
    <w:rsid w:val="009E055C"/>
    <w:rsid w:val="009F5EDD"/>
    <w:rsid w:val="00A62E73"/>
    <w:rsid w:val="00A74F6F"/>
    <w:rsid w:val="00AD7557"/>
    <w:rsid w:val="00B50C5D"/>
    <w:rsid w:val="00B51253"/>
    <w:rsid w:val="00B525CC"/>
    <w:rsid w:val="00BB0C30"/>
    <w:rsid w:val="00BD0F9C"/>
    <w:rsid w:val="00BE1C01"/>
    <w:rsid w:val="00BF7345"/>
    <w:rsid w:val="00C43DFB"/>
    <w:rsid w:val="00CA0C82"/>
    <w:rsid w:val="00D06882"/>
    <w:rsid w:val="00D404F2"/>
    <w:rsid w:val="00D670F5"/>
    <w:rsid w:val="00D72103"/>
    <w:rsid w:val="00D96D8D"/>
    <w:rsid w:val="00DA4CAD"/>
    <w:rsid w:val="00E60509"/>
    <w:rsid w:val="00E607E6"/>
    <w:rsid w:val="00F65B17"/>
    <w:rsid w:val="00FA6116"/>
    <w:rsid w:val="00FA7BFC"/>
    <w:rsid w:val="00FD27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15:docId w15:val="{1BE81824-DDC7-4F28-8717-D45C1D28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 w:type="character" w:customStyle="1" w:styleId="Testo2Carattere">
    <w:name w:val="Testo 2 Carattere"/>
    <w:basedOn w:val="Carpredefinitoparagrafo"/>
    <w:link w:val="Testo2"/>
    <w:locked/>
    <w:rsid w:val="00BD0F9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DDB2-B39F-4861-9194-06360E32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770</Words>
  <Characters>4290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2021-05-07T08:03:00Z</cp:lastPrinted>
  <dcterms:created xsi:type="dcterms:W3CDTF">2023-06-28T12:05:00Z</dcterms:created>
  <dcterms:modified xsi:type="dcterms:W3CDTF">2024-01-09T15:06:00Z</dcterms:modified>
</cp:coreProperties>
</file>